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line="360" w:lineRule="auto"/>
        <w:jc w:val="center"/>
        <w:rPr>
          <w:rFonts w:ascii="Times New Roman" w:hAnsi="Times New Roman" w:eastAsia="仿宋_GB2312"/>
          <w:b/>
          <w:bCs/>
          <w:sz w:val="36"/>
          <w:szCs w:val="40"/>
        </w:rPr>
      </w:pPr>
      <w:r>
        <w:rPr>
          <w:rFonts w:hint="eastAsia" w:ascii="Times New Roman" w:hAnsi="Times New Roman" w:eastAsia="仿宋_GB2312"/>
          <w:b/>
          <w:bCs/>
          <w:sz w:val="36"/>
          <w:szCs w:val="40"/>
          <w:lang w:val="en-US" w:eastAsia="zh-CN"/>
        </w:rPr>
        <w:t>衡阳合力</w:t>
      </w:r>
      <w:r>
        <w:rPr>
          <w:rFonts w:hint="eastAsia" w:ascii="Times New Roman" w:hAnsi="Times New Roman" w:eastAsia="仿宋_GB2312"/>
          <w:b/>
          <w:bCs/>
          <w:sz w:val="36"/>
          <w:szCs w:val="40"/>
        </w:rPr>
        <w:t>新工厂10KV 配电工程设计项目唯一来源采购公告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一、项目信息</w:t>
      </w:r>
    </w:p>
    <w:p>
      <w:pPr>
        <w:spacing w:line="560" w:lineRule="exac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采购人：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衡阳合力工业车辆有限公司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项目名称：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衡阳合力新工厂10KV 配电工程设计项目</w:t>
      </w:r>
    </w:p>
    <w:p>
      <w:pPr>
        <w:spacing w:line="560" w:lineRule="exact"/>
        <w:rPr>
          <w:rFonts w:hint="default" w:ascii="Times New Roman" w:hAnsi="Times New Roman" w:eastAsia="仿宋_GB2312"/>
          <w:bCs/>
          <w:sz w:val="28"/>
          <w:szCs w:val="28"/>
          <w:lang w:val="en-US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拟采购项目的说明：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衡阳合力新工厂10KV 配电工程设计项目是合力扩建及智能制造南方基地10KV配电工程、开闭所及变电所高压柜统筹分配线路负荷、高压线缆设计、高压柜、计量、低压柜等设计工作。</w:t>
      </w:r>
    </w:p>
    <w:p>
      <w:pPr>
        <w:spacing w:line="560" w:lineRule="exact"/>
        <w:rPr>
          <w:rFonts w:ascii="Times New Roman" w:hAnsi="Times New Roman" w:eastAsia="仿宋_GB2312"/>
          <w:b/>
          <w:bCs/>
          <w:sz w:val="28"/>
          <w:szCs w:val="28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采用唯一来源采购方式的原因及说明：</w:t>
      </w:r>
    </w:p>
    <w:p>
      <w:pPr>
        <w:spacing w:line="560" w:lineRule="exact"/>
        <w:ind w:firstLine="564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根据南方电网要求，10KV配电工程报装、勘察、设计由衡阳雁能电力勘测设计咨询有限公司统筹分配线路负荷、高压线缆设计等工作，具有唯一性，参照《非生产资采购管理办法》第十六条原文:“依法必须招标范围外，符舍下列条件之一的，采用唯一来源采购:(一)只能从境内唯一供应商处采购的，故此项目申请采用唯一来源采购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二、拟定供应商信息</w:t>
      </w:r>
    </w:p>
    <w:p>
      <w:pPr>
        <w:spacing w:line="560" w:lineRule="exact"/>
        <w:rPr>
          <w:rFonts w:hint="eastAsia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名称：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衡阳雁能电力勘测设计咨询有限公司前身为衡阳电力设计院，2002年，为了配合国家电网公司系统企业改制工作，正式更名为衡阳雁能电力勘测设计咨询有限公司，隶属于湖南雁能建设集团。为衡阳市高压配电工程的勘察、设计唯一单位。本次</w:t>
      </w:r>
      <w:r>
        <w:rPr>
          <w:rFonts w:hint="eastAsia" w:ascii="Times New Roman" w:hAnsi="Times New Roman" w:eastAsia="仿宋_GB2312"/>
          <w:bCs/>
          <w:sz w:val="28"/>
          <w:szCs w:val="28"/>
          <w:lang w:val="en-US" w:eastAsia="zh-CN"/>
        </w:rPr>
        <w:t>10KV配电工程、开闭所及变电所高压柜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等相关业务均由衡阳雁能电力勘测设计咨询有限公司负责。</w:t>
      </w:r>
      <w:r>
        <w:rPr>
          <w:rFonts w:hint="eastAsia" w:eastAsia="仿宋_GB2312"/>
          <w:sz w:val="28"/>
          <w:szCs w:val="28"/>
        </w:rPr>
        <w:t xml:space="preserve"> </w:t>
      </w:r>
    </w:p>
    <w:p>
      <w:pPr>
        <w:spacing w:line="560" w:lineRule="exact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地址：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衡阳市蒸湘区船山西路1号电力大厦10楼</w:t>
      </w:r>
      <w:bookmarkStart w:id="0" w:name="_GoBack"/>
      <w:bookmarkEnd w:id="0"/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三、公示期限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13</w:t>
      </w:r>
      <w:r>
        <w:rPr>
          <w:rFonts w:hint="eastAsia" w:ascii="Times New Roman" w:hAnsi="Times New Roman" w:eastAsia="仿宋_GB2312"/>
          <w:sz w:val="28"/>
          <w:szCs w:val="28"/>
        </w:rPr>
        <w:t>日至2</w:t>
      </w:r>
      <w:r>
        <w:rPr>
          <w:rFonts w:ascii="Times New Roman" w:hAnsi="Times New Roman" w:eastAsia="仿宋_GB2312"/>
          <w:sz w:val="28"/>
          <w:szCs w:val="28"/>
        </w:rPr>
        <w:t>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12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19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四、其他补充事宜</w:t>
      </w:r>
    </w:p>
    <w:p>
      <w:pPr>
        <w:spacing w:line="56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无。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五、联系方式</w:t>
      </w:r>
    </w:p>
    <w:p>
      <w:pPr>
        <w:spacing w:line="560" w:lineRule="exact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联系人：</w:t>
      </w:r>
      <w:r>
        <w:rPr>
          <w:rFonts w:hint="eastAsia" w:ascii="Times New Roman" w:hAnsi="Times New Roman" w:eastAsia="仿宋_GB2312"/>
          <w:b/>
          <w:sz w:val="28"/>
          <w:szCs w:val="28"/>
          <w:lang w:val="en-US" w:eastAsia="zh-CN"/>
        </w:rPr>
        <w:t>王工</w:t>
      </w:r>
    </w:p>
    <w:p>
      <w:pPr>
        <w:pageBreakBefore w:val="0"/>
        <w:kinsoku/>
        <w:overflowPunct/>
        <w:topLinePunct w:val="0"/>
        <w:bidi w:val="0"/>
        <w:spacing w:line="360" w:lineRule="auto"/>
        <w:rPr>
          <w:rFonts w:hint="eastAsia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联系地址：</w:t>
      </w:r>
      <w:r>
        <w:rPr>
          <w:rFonts w:hint="eastAsia" w:ascii="Times New Roman" w:hAnsi="Times New Roman" w:eastAsia="仿宋_GB2312"/>
          <w:b/>
          <w:sz w:val="28"/>
          <w:szCs w:val="28"/>
          <w:lang w:val="en-US" w:eastAsia="zh-CN"/>
        </w:rPr>
        <w:t xml:space="preserve">湖南省衡阳市白沙洲工业园白沙工业大道20号 </w:t>
      </w:r>
    </w:p>
    <w:p>
      <w:pPr>
        <w:spacing w:line="560" w:lineRule="exact"/>
        <w:rPr>
          <w:rFonts w:hint="default" w:ascii="Times New Roman" w:hAnsi="Times New Roman" w:eastAsia="仿宋_GB2312"/>
          <w:b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联系电话：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0734-8181619</w:t>
      </w:r>
    </w:p>
    <w:p>
      <w:pPr>
        <w:spacing w:line="360" w:lineRule="auto"/>
        <w:rPr>
          <w:rFonts w:ascii="Times New Roman" w:hAnsi="Times New Roman" w:eastAsia="仿宋_GB2312"/>
          <w:b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p>
      <w:pPr>
        <w:spacing w:line="360" w:lineRule="auto"/>
        <w:rPr>
          <w:rFonts w:ascii="Times New Roman" w:hAnsi="Times New Roman" w:eastAsia="仿宋_GB2312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imsun (Founder Extended)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</w:pPr>
    <w:r>
      <w:rPr>
        <w:rFonts w:hint="eastAsia"/>
      </w:rPr>
      <w:t xml:space="preserve"> </w:t>
    </w:r>
    <w:r>
      <w:t xml:space="preserve">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819"/>
    <w:rsid w:val="00016E76"/>
    <w:rsid w:val="000632D6"/>
    <w:rsid w:val="00072CCC"/>
    <w:rsid w:val="000A2C95"/>
    <w:rsid w:val="000A4C92"/>
    <w:rsid w:val="000A7A4D"/>
    <w:rsid w:val="000B704E"/>
    <w:rsid w:val="000D7F47"/>
    <w:rsid w:val="000E79AC"/>
    <w:rsid w:val="0014367A"/>
    <w:rsid w:val="00197470"/>
    <w:rsid w:val="001E4187"/>
    <w:rsid w:val="00206D03"/>
    <w:rsid w:val="002874FC"/>
    <w:rsid w:val="002B0A9F"/>
    <w:rsid w:val="002C0FB0"/>
    <w:rsid w:val="003A2E4C"/>
    <w:rsid w:val="003C7EC8"/>
    <w:rsid w:val="003F1AF2"/>
    <w:rsid w:val="004237B5"/>
    <w:rsid w:val="004704C9"/>
    <w:rsid w:val="0049119A"/>
    <w:rsid w:val="004D1DA4"/>
    <w:rsid w:val="004F206C"/>
    <w:rsid w:val="005100C5"/>
    <w:rsid w:val="00516F80"/>
    <w:rsid w:val="005505C8"/>
    <w:rsid w:val="005561EE"/>
    <w:rsid w:val="0057125D"/>
    <w:rsid w:val="005C3DFA"/>
    <w:rsid w:val="005D67D0"/>
    <w:rsid w:val="005E204B"/>
    <w:rsid w:val="0060446D"/>
    <w:rsid w:val="0062021E"/>
    <w:rsid w:val="006404D9"/>
    <w:rsid w:val="0064372E"/>
    <w:rsid w:val="006839B5"/>
    <w:rsid w:val="006D00A4"/>
    <w:rsid w:val="006D2489"/>
    <w:rsid w:val="006D57AB"/>
    <w:rsid w:val="00700F6B"/>
    <w:rsid w:val="00707605"/>
    <w:rsid w:val="0071516B"/>
    <w:rsid w:val="00782DF7"/>
    <w:rsid w:val="0078431C"/>
    <w:rsid w:val="007D0278"/>
    <w:rsid w:val="007F09BA"/>
    <w:rsid w:val="00821640"/>
    <w:rsid w:val="008319E3"/>
    <w:rsid w:val="0084177D"/>
    <w:rsid w:val="008B093E"/>
    <w:rsid w:val="008B6971"/>
    <w:rsid w:val="008E2FDF"/>
    <w:rsid w:val="0093368B"/>
    <w:rsid w:val="00984A9B"/>
    <w:rsid w:val="009A0DD1"/>
    <w:rsid w:val="009A48CC"/>
    <w:rsid w:val="009B190D"/>
    <w:rsid w:val="009E55EA"/>
    <w:rsid w:val="00A17D02"/>
    <w:rsid w:val="00A337C9"/>
    <w:rsid w:val="00A77539"/>
    <w:rsid w:val="00A90D2F"/>
    <w:rsid w:val="00AB05F0"/>
    <w:rsid w:val="00AB7E7C"/>
    <w:rsid w:val="00B0611C"/>
    <w:rsid w:val="00B337D2"/>
    <w:rsid w:val="00B86002"/>
    <w:rsid w:val="00B97534"/>
    <w:rsid w:val="00BA52C5"/>
    <w:rsid w:val="00BD02EF"/>
    <w:rsid w:val="00BF276C"/>
    <w:rsid w:val="00C23274"/>
    <w:rsid w:val="00C30E81"/>
    <w:rsid w:val="00C95FF4"/>
    <w:rsid w:val="00CF6567"/>
    <w:rsid w:val="00D308F0"/>
    <w:rsid w:val="00D31446"/>
    <w:rsid w:val="00D752B7"/>
    <w:rsid w:val="00DA4AD1"/>
    <w:rsid w:val="00DF2B64"/>
    <w:rsid w:val="00E27A3A"/>
    <w:rsid w:val="00E802FD"/>
    <w:rsid w:val="00EB1566"/>
    <w:rsid w:val="00F23FC3"/>
    <w:rsid w:val="00F50614"/>
    <w:rsid w:val="00FC4B3E"/>
    <w:rsid w:val="00FC772A"/>
    <w:rsid w:val="00FD1EF0"/>
    <w:rsid w:val="00FE0556"/>
    <w:rsid w:val="023A10FE"/>
    <w:rsid w:val="059446C8"/>
    <w:rsid w:val="09156CD5"/>
    <w:rsid w:val="12FA17BE"/>
    <w:rsid w:val="1323244F"/>
    <w:rsid w:val="1A291E58"/>
    <w:rsid w:val="2E143449"/>
    <w:rsid w:val="35133EFE"/>
    <w:rsid w:val="357F4E65"/>
    <w:rsid w:val="36BD1AF5"/>
    <w:rsid w:val="4CF40ECD"/>
    <w:rsid w:val="4D5756EE"/>
    <w:rsid w:val="50BC44DA"/>
    <w:rsid w:val="515C141D"/>
    <w:rsid w:val="51922464"/>
    <w:rsid w:val="56E26C1A"/>
    <w:rsid w:val="59604580"/>
    <w:rsid w:val="619D01A1"/>
    <w:rsid w:val="69BE3FD3"/>
    <w:rsid w:val="6CA901D5"/>
    <w:rsid w:val="6F341A7D"/>
    <w:rsid w:val="70C7021A"/>
    <w:rsid w:val="759B6D2E"/>
    <w:rsid w:val="7D63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tabs>
        <w:tab w:val="left" w:pos="1176"/>
      </w:tabs>
      <w:spacing w:after="120"/>
      <w:ind w:left="420" w:leftChars="200" w:firstLine="420" w:firstLineChars="200"/>
    </w:pPr>
    <w:rPr>
      <w:rFonts w:ascii="Calibri" w:hAnsi="Calibri"/>
    </w:rPr>
  </w:style>
  <w:style w:type="paragraph" w:styleId="3">
    <w:name w:val="Body Text Indent"/>
    <w:basedOn w:val="1"/>
    <w:next w:val="4"/>
    <w:unhideWhenUsed/>
    <w:qFormat/>
    <w:uiPriority w:val="99"/>
    <w:pPr>
      <w:tabs>
        <w:tab w:val="left" w:pos="1176"/>
      </w:tabs>
      <w:spacing w:line="360" w:lineRule="auto"/>
      <w:ind w:firstLine="437"/>
    </w:pPr>
    <w:rPr>
      <w:kern w:val="0"/>
      <w:sz w:val="20"/>
    </w:rPr>
  </w:style>
  <w:style w:type="paragraph" w:customStyle="1" w:styleId="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 w:line="360" w:lineRule="auto"/>
      <w:jc w:val="center"/>
      <w:textAlignment w:val="center"/>
    </w:pPr>
    <w:rPr>
      <w:rFonts w:ascii="Arial" w:hAnsi="Arial" w:cs="Arial"/>
      <w:kern w:val="0"/>
      <w:sz w:val="24"/>
      <w:szCs w:val="24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customStyle="1" w:styleId="10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宋体" w:hAnsi="宋体" w:eastAsia="宋体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557</Characters>
  <Lines>4</Lines>
  <Paragraphs>1</Paragraphs>
  <TotalTime>2</TotalTime>
  <ScaleCrop>false</ScaleCrop>
  <LinksUpToDate>false</LinksUpToDate>
  <CharactersWithSpaces>653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2020-04-29T03:02:00Z</dcterms:created>
  <dc:creator>AutoBVT</dc:creator>
  <cp:lastModifiedBy>Administrator</cp:lastModifiedBy>
  <cp:lastPrinted>2019-11-14T05:14:00Z</cp:lastPrinted>
  <dcterms:modified xsi:type="dcterms:W3CDTF">2024-12-13T02:48:22Z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0554A71E8B99435D9472BAB4B2DFBF5F</vt:lpwstr>
  </property>
</Properties>
</file>